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A8" w:rsidRPr="00D17AA8" w:rsidRDefault="00D17AA8" w:rsidP="00D17AA8">
      <w:pPr>
        <w:adjustRightInd w:val="0"/>
        <w:snapToGrid w:val="0"/>
        <w:spacing w:line="560" w:lineRule="exact"/>
        <w:jc w:val="center"/>
        <w:rPr>
          <w:rFonts w:asciiTheme="minorEastAsia" w:eastAsiaTheme="minorEastAsia" w:hAnsiTheme="minorEastAsia" w:cstheme="minorEastAsia"/>
          <w:b/>
          <w:bCs/>
          <w:color w:val="000000"/>
          <w:sz w:val="36"/>
          <w:szCs w:val="28"/>
        </w:rPr>
      </w:pPr>
      <w:r w:rsidRPr="00D17AA8">
        <w:rPr>
          <w:rFonts w:asciiTheme="minorEastAsia" w:eastAsiaTheme="minorEastAsia" w:hAnsiTheme="minorEastAsia" w:cstheme="minorEastAsia" w:hint="eastAsia"/>
          <w:b/>
          <w:bCs/>
          <w:color w:val="000000"/>
          <w:sz w:val="36"/>
          <w:szCs w:val="28"/>
        </w:rPr>
        <w:t>关于</w:t>
      </w:r>
      <w:r>
        <w:rPr>
          <w:rFonts w:asciiTheme="minorEastAsia" w:eastAsiaTheme="minorEastAsia" w:hAnsiTheme="minorEastAsia" w:cstheme="minorEastAsia" w:hint="eastAsia"/>
          <w:b/>
          <w:bCs/>
          <w:color w:val="000000"/>
          <w:sz w:val="36"/>
          <w:szCs w:val="28"/>
        </w:rPr>
        <w:t>2019年</w:t>
      </w:r>
      <w:r w:rsidRPr="00D17AA8">
        <w:rPr>
          <w:rFonts w:asciiTheme="minorEastAsia" w:eastAsiaTheme="minorEastAsia" w:hAnsiTheme="minorEastAsia" w:cstheme="minorEastAsia" w:hint="eastAsia"/>
          <w:b/>
          <w:bCs/>
          <w:color w:val="000000"/>
          <w:sz w:val="36"/>
          <w:szCs w:val="28"/>
        </w:rPr>
        <w:t>艺术与设计学院</w:t>
      </w:r>
      <w:r w:rsidR="00224BEC">
        <w:rPr>
          <w:rFonts w:asciiTheme="minorEastAsia" w:eastAsiaTheme="minorEastAsia" w:hAnsiTheme="minorEastAsia" w:cstheme="minorEastAsia" w:hint="eastAsia"/>
          <w:b/>
          <w:bCs/>
          <w:color w:val="000000"/>
          <w:sz w:val="36"/>
          <w:szCs w:val="28"/>
        </w:rPr>
        <w:t>励志</w:t>
      </w:r>
      <w:r>
        <w:rPr>
          <w:rFonts w:asciiTheme="minorEastAsia" w:eastAsiaTheme="minorEastAsia" w:hAnsiTheme="minorEastAsia" w:cstheme="minorEastAsia" w:hint="eastAsia"/>
          <w:b/>
          <w:bCs/>
          <w:color w:val="000000"/>
          <w:sz w:val="36"/>
          <w:szCs w:val="28"/>
        </w:rPr>
        <w:t>奖学金</w:t>
      </w:r>
      <w:r w:rsidRPr="00D17AA8">
        <w:rPr>
          <w:rFonts w:asciiTheme="minorEastAsia" w:eastAsiaTheme="minorEastAsia" w:hAnsiTheme="minorEastAsia" w:cstheme="minorEastAsia" w:hint="eastAsia"/>
          <w:b/>
          <w:bCs/>
          <w:color w:val="000000"/>
          <w:sz w:val="36"/>
          <w:szCs w:val="28"/>
        </w:rPr>
        <w:t>评审公示</w:t>
      </w:r>
    </w:p>
    <w:p w:rsidR="001F76D3" w:rsidRPr="00224BEC" w:rsidRDefault="00D17AA8" w:rsidP="00224BEC">
      <w:pPr>
        <w:autoSpaceDE w:val="0"/>
        <w:autoSpaceDN w:val="0"/>
        <w:adjustRightInd w:val="0"/>
        <w:snapToGrid w:val="0"/>
        <w:spacing w:line="560" w:lineRule="exact"/>
        <w:ind w:firstLineChars="200" w:firstLine="560"/>
        <w:jc w:val="left"/>
        <w:rPr>
          <w:rFonts w:asciiTheme="minorEastAsia" w:eastAsiaTheme="minorEastAsia" w:hAnsiTheme="minorEastAsia" w:cstheme="minorEastAsia"/>
          <w:bCs/>
          <w:color w:val="000000"/>
          <w:sz w:val="28"/>
          <w:szCs w:val="28"/>
        </w:rPr>
      </w:pPr>
      <w:r>
        <w:rPr>
          <w:rFonts w:asciiTheme="minorEastAsia" w:eastAsiaTheme="minorEastAsia" w:hAnsiTheme="minorEastAsia" w:cstheme="minorEastAsia" w:hint="eastAsia"/>
          <w:bCs/>
          <w:color w:val="000000"/>
          <w:sz w:val="28"/>
          <w:szCs w:val="28"/>
        </w:rPr>
        <w:t>艺术与设计学院按照</w:t>
      </w:r>
      <w:r w:rsidR="001F76D3" w:rsidRPr="00224BEC">
        <w:rPr>
          <w:rFonts w:asciiTheme="minorEastAsia" w:eastAsiaTheme="minorEastAsia" w:hAnsiTheme="minorEastAsia" w:cstheme="minorEastAsia" w:hint="eastAsia"/>
          <w:bCs/>
          <w:color w:val="000000"/>
          <w:sz w:val="28"/>
          <w:szCs w:val="28"/>
        </w:rPr>
        <w:t>《内蒙古科技大学国家励志奖学金管理办法》进行评选，切实将国家励志奖学金落实到品学兼优的贫困学生身上。</w:t>
      </w:r>
    </w:p>
    <w:p w:rsidR="00D17AA8" w:rsidRDefault="00D17AA8" w:rsidP="001F76D3">
      <w:pPr>
        <w:adjustRightInd w:val="0"/>
        <w:snapToGrid w:val="0"/>
        <w:spacing w:line="560" w:lineRule="exact"/>
        <w:ind w:firstLineChars="196" w:firstLine="549"/>
        <w:rPr>
          <w:rFonts w:asciiTheme="minorEastAsia" w:eastAsiaTheme="minorEastAsia" w:hAnsiTheme="minorEastAsia" w:cstheme="minorEastAsia"/>
          <w:bCs/>
          <w:color w:val="000000"/>
          <w:sz w:val="28"/>
          <w:szCs w:val="28"/>
        </w:rPr>
      </w:pPr>
      <w:r>
        <w:rPr>
          <w:rFonts w:asciiTheme="minorEastAsia" w:eastAsiaTheme="minorEastAsia" w:hAnsiTheme="minorEastAsia" w:cstheme="minorEastAsia" w:hint="eastAsia"/>
          <w:bCs/>
          <w:color w:val="000000"/>
          <w:sz w:val="28"/>
          <w:szCs w:val="28"/>
        </w:rPr>
        <w:t>一、申请资格</w:t>
      </w:r>
    </w:p>
    <w:p w:rsidR="00224BEC" w:rsidRPr="00224BEC" w:rsidRDefault="00224BEC" w:rsidP="00224BEC">
      <w:pPr>
        <w:autoSpaceDE w:val="0"/>
        <w:autoSpaceDN w:val="0"/>
        <w:adjustRightInd w:val="0"/>
        <w:snapToGrid w:val="0"/>
        <w:spacing w:line="560" w:lineRule="exact"/>
        <w:ind w:firstLineChars="200" w:firstLine="560"/>
        <w:jc w:val="left"/>
        <w:rPr>
          <w:rFonts w:asciiTheme="minorEastAsia" w:eastAsiaTheme="minorEastAsia" w:hAnsiTheme="minorEastAsia" w:cstheme="minorEastAsia"/>
          <w:color w:val="000000"/>
          <w:sz w:val="28"/>
          <w:szCs w:val="28"/>
        </w:rPr>
      </w:pPr>
      <w:r w:rsidRPr="00224BEC">
        <w:rPr>
          <w:rFonts w:asciiTheme="minorEastAsia" w:eastAsiaTheme="minorEastAsia" w:hAnsiTheme="minorEastAsia" w:cstheme="minorEastAsia" w:hint="eastAsia"/>
          <w:color w:val="000000"/>
          <w:sz w:val="28"/>
          <w:szCs w:val="28"/>
        </w:rPr>
        <w:t>申请国家励志奖学金的贫困学生上一学年综合素质测评应排名在班级或专业前30％内。</w:t>
      </w:r>
    </w:p>
    <w:p w:rsidR="00D17AA8" w:rsidRDefault="00D17AA8" w:rsidP="00D17AA8">
      <w:pPr>
        <w:pStyle w:val="3"/>
        <w:adjustRightInd w:val="0"/>
        <w:snapToGrid w:val="0"/>
        <w:spacing w:line="560" w:lineRule="exact"/>
        <w:ind w:firstLineChars="0" w:firstLine="0"/>
        <w:rPr>
          <w:rFonts w:asciiTheme="minorEastAsia" w:eastAsiaTheme="minorEastAsia" w:hAnsiTheme="minorEastAsia" w:cstheme="minorEastAsia"/>
          <w:color w:val="000000"/>
          <w:szCs w:val="28"/>
        </w:rPr>
      </w:pPr>
      <w:r>
        <w:rPr>
          <w:rFonts w:asciiTheme="minorEastAsia" w:eastAsiaTheme="minorEastAsia" w:hAnsiTheme="minorEastAsia" w:cstheme="minorEastAsia" w:hint="eastAsia"/>
          <w:color w:val="000000"/>
          <w:szCs w:val="28"/>
        </w:rPr>
        <w:t>二、评审原则</w:t>
      </w:r>
    </w:p>
    <w:p w:rsidR="00224BEC" w:rsidRDefault="00224BEC" w:rsidP="00224BEC">
      <w:pPr>
        <w:pStyle w:val="3"/>
        <w:adjustRightInd w:val="0"/>
        <w:snapToGrid w:val="0"/>
        <w:spacing w:line="560" w:lineRule="exact"/>
        <w:ind w:firstLineChars="0"/>
        <w:rPr>
          <w:rFonts w:cs="宋体"/>
          <w:color w:val="000000"/>
          <w:szCs w:val="28"/>
        </w:rPr>
      </w:pPr>
      <w:r>
        <w:rPr>
          <w:rFonts w:cs="宋体" w:hint="eastAsia"/>
          <w:color w:val="000000"/>
          <w:szCs w:val="28"/>
        </w:rPr>
        <w:t>依据学院2017-2018年度学生综合成绩测评结果，对申请者进行排序，择优入选。</w:t>
      </w:r>
    </w:p>
    <w:p w:rsidR="00D17AA8" w:rsidRDefault="00D17AA8" w:rsidP="00D17AA8">
      <w:pPr>
        <w:pStyle w:val="3"/>
        <w:adjustRightInd w:val="0"/>
        <w:snapToGrid w:val="0"/>
        <w:spacing w:line="560" w:lineRule="exact"/>
        <w:ind w:firstLineChars="0" w:firstLine="0"/>
        <w:rPr>
          <w:rFonts w:asciiTheme="minorEastAsia" w:eastAsiaTheme="minorEastAsia" w:hAnsiTheme="minorEastAsia" w:cstheme="minorEastAsia"/>
          <w:b/>
          <w:color w:val="000000"/>
          <w:szCs w:val="28"/>
        </w:rPr>
      </w:pPr>
      <w:r>
        <w:rPr>
          <w:rFonts w:asciiTheme="minorEastAsia" w:eastAsiaTheme="minorEastAsia" w:hAnsiTheme="minorEastAsia" w:cstheme="minorEastAsia" w:hint="eastAsia"/>
          <w:b/>
          <w:color w:val="000000"/>
          <w:szCs w:val="28"/>
        </w:rPr>
        <w:t>三、评审程序</w:t>
      </w:r>
    </w:p>
    <w:p w:rsidR="00D17AA8" w:rsidRDefault="00D17AA8"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r>
        <w:rPr>
          <w:rFonts w:asciiTheme="minorEastAsia" w:eastAsiaTheme="minorEastAsia" w:hAnsiTheme="minorEastAsia" w:cstheme="minorEastAsia" w:hint="eastAsia"/>
          <w:color w:val="000000"/>
          <w:szCs w:val="28"/>
        </w:rPr>
        <w:t>（1）学生自愿申请并上交申请材料；（2）评审工作小组审核材料真实性；（3）评审工作小组打分排序并择优入选；（4）评审工作小组公示结果并广泛征求意见。</w:t>
      </w:r>
    </w:p>
    <w:p w:rsidR="00D17AA8" w:rsidRDefault="00D17AA8" w:rsidP="00D17AA8">
      <w:pPr>
        <w:pStyle w:val="3"/>
        <w:adjustRightInd w:val="0"/>
        <w:snapToGrid w:val="0"/>
        <w:spacing w:line="560" w:lineRule="exact"/>
        <w:ind w:firstLineChars="0" w:firstLine="0"/>
        <w:rPr>
          <w:rFonts w:asciiTheme="minorEastAsia" w:eastAsiaTheme="minorEastAsia" w:hAnsiTheme="minorEastAsia" w:cstheme="minorEastAsia"/>
          <w:b/>
          <w:color w:val="000000"/>
          <w:szCs w:val="28"/>
        </w:rPr>
      </w:pPr>
      <w:r>
        <w:rPr>
          <w:rFonts w:asciiTheme="minorEastAsia" w:eastAsiaTheme="minorEastAsia" w:hAnsiTheme="minorEastAsia" w:cstheme="minorEastAsia" w:hint="eastAsia"/>
          <w:b/>
          <w:color w:val="000000"/>
          <w:szCs w:val="28"/>
        </w:rPr>
        <w:t>四、名额分配</w:t>
      </w:r>
    </w:p>
    <w:p w:rsidR="00D17AA8" w:rsidRPr="00682CBA" w:rsidRDefault="00D17AA8" w:rsidP="00682CBA">
      <w:pPr>
        <w:pStyle w:val="3"/>
        <w:adjustRightInd w:val="0"/>
        <w:snapToGrid w:val="0"/>
        <w:spacing w:line="560" w:lineRule="exact"/>
        <w:ind w:firstLineChars="0"/>
        <w:rPr>
          <w:rFonts w:cs="宋体"/>
          <w:b/>
          <w:color w:val="000000"/>
          <w:szCs w:val="28"/>
        </w:rPr>
      </w:pPr>
      <w:r>
        <w:rPr>
          <w:rFonts w:asciiTheme="minorEastAsia" w:eastAsiaTheme="minorEastAsia" w:hAnsiTheme="minorEastAsia" w:cstheme="minorEastAsia" w:hint="eastAsia"/>
          <w:color w:val="000000"/>
          <w:szCs w:val="28"/>
        </w:rPr>
        <w:t>艺术与设计学院本年度可获得国家奖学金的名额</w:t>
      </w:r>
      <w:r w:rsidR="00224BEC">
        <w:rPr>
          <w:rFonts w:asciiTheme="minorEastAsia" w:eastAsiaTheme="minorEastAsia" w:hAnsiTheme="minorEastAsia" w:cstheme="minorEastAsia" w:hint="eastAsia"/>
          <w:color w:val="000000"/>
          <w:szCs w:val="28"/>
        </w:rPr>
        <w:t>35</w:t>
      </w:r>
      <w:r>
        <w:rPr>
          <w:rFonts w:asciiTheme="minorEastAsia" w:eastAsiaTheme="minorEastAsia" w:hAnsiTheme="minorEastAsia" w:cstheme="minorEastAsia" w:hint="eastAsia"/>
          <w:color w:val="000000"/>
          <w:szCs w:val="28"/>
        </w:rPr>
        <w:t>人，</w:t>
      </w:r>
      <w:r w:rsidR="00682CBA">
        <w:rPr>
          <w:rFonts w:cs="宋体" w:hint="eastAsia"/>
          <w:color w:val="000000"/>
          <w:szCs w:val="28"/>
        </w:rPr>
        <w:t>在2016-2018级贫困学生中择优产生，并尽量协调各年级、各专业入选人数比例均衡。</w:t>
      </w:r>
    </w:p>
    <w:p w:rsidR="00D17AA8" w:rsidRDefault="00D17AA8" w:rsidP="00D17AA8">
      <w:pPr>
        <w:pStyle w:val="3"/>
        <w:adjustRightInd w:val="0"/>
        <w:snapToGrid w:val="0"/>
        <w:spacing w:line="560" w:lineRule="exact"/>
        <w:ind w:firstLineChars="0" w:firstLine="0"/>
        <w:rPr>
          <w:rFonts w:asciiTheme="minorEastAsia" w:eastAsiaTheme="minorEastAsia" w:hAnsiTheme="minorEastAsia" w:cstheme="minorEastAsia"/>
          <w:b/>
          <w:color w:val="000000"/>
          <w:szCs w:val="28"/>
        </w:rPr>
      </w:pPr>
      <w:r>
        <w:rPr>
          <w:rFonts w:asciiTheme="minorEastAsia" w:eastAsiaTheme="minorEastAsia" w:hAnsiTheme="minorEastAsia" w:cstheme="minorEastAsia" w:hint="eastAsia"/>
          <w:b/>
          <w:color w:val="000000"/>
          <w:szCs w:val="28"/>
        </w:rPr>
        <w:t>五、评审结果</w:t>
      </w:r>
    </w:p>
    <w:p w:rsidR="00D17AA8" w:rsidRDefault="00D17AA8"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r>
        <w:rPr>
          <w:rFonts w:asciiTheme="minorEastAsia" w:eastAsiaTheme="minorEastAsia" w:hAnsiTheme="minorEastAsia" w:cstheme="minorEastAsia" w:hint="eastAsia"/>
          <w:color w:val="000000"/>
          <w:szCs w:val="28"/>
        </w:rPr>
        <w:t>经学院评审工作小组的初审，提交申请的学生评议结果如下：</w:t>
      </w:r>
    </w:p>
    <w:p w:rsidR="00F21050" w:rsidRDefault="00F21050"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tbl>
      <w:tblPr>
        <w:tblW w:w="8662" w:type="dxa"/>
        <w:tblInd w:w="93" w:type="dxa"/>
        <w:tblLook w:val="04A0"/>
      </w:tblPr>
      <w:tblGrid>
        <w:gridCol w:w="582"/>
        <w:gridCol w:w="1276"/>
        <w:gridCol w:w="1985"/>
        <w:gridCol w:w="1559"/>
        <w:gridCol w:w="709"/>
        <w:gridCol w:w="1134"/>
        <w:gridCol w:w="1417"/>
      </w:tblGrid>
      <w:tr w:rsidR="00224BEC" w:rsidRPr="00224BEC" w:rsidTr="00224BEC">
        <w:trPr>
          <w:trHeight w:val="32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序号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学生姓名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专业</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学号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性别</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民族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b/>
                <w:bCs/>
                <w:kern w:val="0"/>
                <w:sz w:val="24"/>
              </w:rPr>
            </w:pPr>
            <w:r w:rsidRPr="00224BEC">
              <w:rPr>
                <w:rFonts w:asciiTheme="minorEastAsia" w:eastAsiaTheme="minorEastAsia" w:hAnsiTheme="minorEastAsia" w:cs="Courier New"/>
                <w:b/>
                <w:bCs/>
                <w:kern w:val="0"/>
                <w:sz w:val="24"/>
              </w:rPr>
              <w:t>入学年月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李日辉</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16工业设计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1669122116</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proofErr w:type="gramStart"/>
            <w:r w:rsidRPr="00224BEC">
              <w:rPr>
                <w:rFonts w:asciiTheme="minorEastAsia" w:eastAsiaTheme="minorEastAsia" w:hAnsiTheme="minorEastAsia" w:cs="Courier New"/>
                <w:color w:val="000000"/>
                <w:kern w:val="0"/>
                <w:sz w:val="24"/>
              </w:rPr>
              <w:t>李慧裕</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16环境设计一班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1669212124</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高娃</w:t>
            </w:r>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16环境设计一班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1669212131</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4</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宁鑫</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16美术学</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1669210110</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孙宝成</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16广告学</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1669128107</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王佳宇</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16产品设计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1669213106</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7</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富饶</w:t>
            </w:r>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16视觉传达设计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1669211109</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蒙古族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8</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唐宾</w:t>
            </w:r>
            <w:proofErr w:type="gramStart"/>
            <w:r w:rsidRPr="00224BEC">
              <w:rPr>
                <w:rFonts w:asciiTheme="minorEastAsia" w:eastAsiaTheme="minorEastAsia" w:hAnsiTheme="minorEastAsia" w:cs="Courier New"/>
                <w:kern w:val="0"/>
                <w:sz w:val="24"/>
              </w:rPr>
              <w:t>宾</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16环境设计二班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1669212221</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9</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代</w:t>
            </w:r>
            <w:proofErr w:type="gramStart"/>
            <w:r w:rsidRPr="00224BEC">
              <w:rPr>
                <w:rFonts w:asciiTheme="minorEastAsia" w:eastAsiaTheme="minorEastAsia" w:hAnsiTheme="minorEastAsia" w:cs="Courier New"/>
                <w:kern w:val="0"/>
                <w:sz w:val="24"/>
              </w:rPr>
              <w:t>娣</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16环境设计二班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1669212126</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10</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王凯伦</w:t>
            </w:r>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16音乐表演</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1669157120</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11</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田慧东</w:t>
            </w:r>
            <w:proofErr w:type="gramEnd"/>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16音乐表演</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1669157121</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12</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孙婧</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16视觉传达设计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1669211125</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2016年9月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13</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李旭</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w:t>
            </w:r>
            <w:proofErr w:type="gramStart"/>
            <w:r w:rsidRPr="00224BEC">
              <w:rPr>
                <w:rFonts w:asciiTheme="minorEastAsia" w:eastAsiaTheme="minorEastAsia" w:hAnsiTheme="minorEastAsia" w:cs="Courier New"/>
                <w:kern w:val="0"/>
                <w:sz w:val="24"/>
              </w:rPr>
              <w:t>产设</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1769213116</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14</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史君莲</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w:t>
            </w:r>
            <w:proofErr w:type="gramStart"/>
            <w:r w:rsidRPr="00224BEC">
              <w:rPr>
                <w:rFonts w:asciiTheme="minorEastAsia" w:eastAsiaTheme="minorEastAsia" w:hAnsiTheme="minorEastAsia" w:cs="Courier New"/>
                <w:kern w:val="0"/>
                <w:sz w:val="24"/>
              </w:rPr>
              <w:t>视传</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1769211131</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15</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裴双娜</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w:t>
            </w:r>
            <w:proofErr w:type="gramStart"/>
            <w:r w:rsidRPr="00224BEC">
              <w:rPr>
                <w:rFonts w:asciiTheme="minorEastAsia" w:eastAsiaTheme="minorEastAsia" w:hAnsiTheme="minorEastAsia" w:cs="Courier New"/>
                <w:kern w:val="0"/>
                <w:sz w:val="24"/>
              </w:rPr>
              <w:t>视传</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1769211117</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16</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翟舒洁</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17音乐</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1769157122</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吕富强</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17美术</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1769210105</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姜锐</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17工业设计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1774101139</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19</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欧阳婷</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17工业设计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1769122119</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20</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李钊序</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17广告学</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1769128104</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21</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沙小雨</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 xml:space="preserve">17广告学 </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1769128132</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22</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杜子怡</w:t>
            </w:r>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17环境设计一班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1769212133</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23</w:t>
            </w:r>
          </w:p>
        </w:tc>
        <w:tc>
          <w:tcPr>
            <w:tcW w:w="1276"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周传海</w:t>
            </w:r>
          </w:p>
        </w:tc>
        <w:tc>
          <w:tcPr>
            <w:tcW w:w="1985"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17环境设计一班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1769212101</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24</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王乐乐</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17环境设计二班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1769212231</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25</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范雷鹏</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17环境设计二班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1769212205</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2017年9月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26</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贾雪菲</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18环境设计一班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1869212127</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27</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栗莹</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18广告学</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1869128118</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28</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梁琦</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18美术学</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1869210108</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29</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冯怡佳</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18工业设计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1869122119</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30</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段磊</w:t>
            </w:r>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18视觉传达</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1869211110</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31</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常裕恒</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18产品设计</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1869213118</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32</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李西贺</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18环境设计二班</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1869212210</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男</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33</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门靖</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18音乐表演</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1869157113</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满族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34</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徐久</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18音乐表演</w:t>
            </w:r>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1869157138</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r w:rsidR="00224BEC" w:rsidRPr="00224BEC" w:rsidTr="00224BEC">
        <w:trPr>
          <w:trHeight w:val="3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35</w:t>
            </w:r>
          </w:p>
        </w:tc>
        <w:tc>
          <w:tcPr>
            <w:tcW w:w="1276"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proofErr w:type="gramStart"/>
            <w:r w:rsidRPr="00224BEC">
              <w:rPr>
                <w:rFonts w:asciiTheme="minorEastAsia" w:eastAsiaTheme="minorEastAsia" w:hAnsiTheme="minorEastAsia" w:cs="Courier New"/>
                <w:kern w:val="0"/>
                <w:sz w:val="24"/>
              </w:rPr>
              <w:t>韩佳凤</w:t>
            </w:r>
            <w:proofErr w:type="gramEnd"/>
          </w:p>
        </w:tc>
        <w:tc>
          <w:tcPr>
            <w:tcW w:w="1985" w:type="dxa"/>
            <w:tcBorders>
              <w:top w:val="nil"/>
              <w:left w:val="nil"/>
              <w:bottom w:val="single" w:sz="4" w:space="0" w:color="auto"/>
              <w:right w:val="single" w:sz="4" w:space="0" w:color="auto"/>
            </w:tcBorders>
            <w:shd w:val="clear" w:color="auto" w:fill="auto"/>
            <w:noWrap/>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w:t>
            </w:r>
            <w:proofErr w:type="gramStart"/>
            <w:r w:rsidRPr="00224BEC">
              <w:rPr>
                <w:rFonts w:asciiTheme="minorEastAsia" w:eastAsiaTheme="minorEastAsia" w:hAnsiTheme="minorEastAsia" w:cs="Courier New"/>
                <w:kern w:val="0"/>
                <w:sz w:val="24"/>
              </w:rPr>
              <w:t>视传</w:t>
            </w:r>
            <w:proofErr w:type="gramEnd"/>
          </w:p>
        </w:tc>
        <w:tc>
          <w:tcPr>
            <w:tcW w:w="155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1869211124</w:t>
            </w:r>
          </w:p>
        </w:tc>
        <w:tc>
          <w:tcPr>
            <w:tcW w:w="709"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女</w:t>
            </w:r>
          </w:p>
        </w:tc>
        <w:tc>
          <w:tcPr>
            <w:tcW w:w="1134"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kern w:val="0"/>
                <w:sz w:val="24"/>
              </w:rPr>
            </w:pPr>
            <w:r w:rsidRPr="00224BEC">
              <w:rPr>
                <w:rFonts w:asciiTheme="minorEastAsia" w:eastAsiaTheme="minorEastAsia" w:hAnsiTheme="minorEastAsia" w:cs="Courier New"/>
                <w:kern w:val="0"/>
                <w:sz w:val="24"/>
              </w:rPr>
              <w:t>汉族</w:t>
            </w:r>
          </w:p>
        </w:tc>
        <w:tc>
          <w:tcPr>
            <w:tcW w:w="1417" w:type="dxa"/>
            <w:tcBorders>
              <w:top w:val="nil"/>
              <w:left w:val="nil"/>
              <w:bottom w:val="single" w:sz="4" w:space="0" w:color="auto"/>
              <w:right w:val="single" w:sz="4" w:space="0" w:color="auto"/>
            </w:tcBorders>
            <w:shd w:val="clear" w:color="auto" w:fill="auto"/>
            <w:vAlign w:val="center"/>
            <w:hideMark/>
          </w:tcPr>
          <w:p w:rsidR="00224BEC" w:rsidRPr="00224BEC" w:rsidRDefault="00224BEC" w:rsidP="00224BEC">
            <w:pPr>
              <w:widowControl/>
              <w:jc w:val="center"/>
              <w:rPr>
                <w:rFonts w:asciiTheme="minorEastAsia" w:eastAsiaTheme="minorEastAsia" w:hAnsiTheme="minorEastAsia" w:cs="Courier New"/>
                <w:color w:val="000000"/>
                <w:kern w:val="0"/>
                <w:sz w:val="24"/>
              </w:rPr>
            </w:pPr>
            <w:r w:rsidRPr="00224BEC">
              <w:rPr>
                <w:rFonts w:asciiTheme="minorEastAsia" w:eastAsiaTheme="minorEastAsia" w:hAnsiTheme="minorEastAsia" w:cs="Courier New"/>
                <w:color w:val="000000"/>
                <w:kern w:val="0"/>
                <w:sz w:val="24"/>
              </w:rPr>
              <w:t>2018年9月</w:t>
            </w:r>
          </w:p>
        </w:tc>
      </w:tr>
    </w:tbl>
    <w:p w:rsidR="00224BEC" w:rsidRDefault="00224BEC"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p>
    <w:p w:rsidR="00D17AA8" w:rsidRDefault="00663EED" w:rsidP="00D17AA8">
      <w:pPr>
        <w:pStyle w:val="3"/>
        <w:adjustRightInd w:val="0"/>
        <w:snapToGrid w:val="0"/>
        <w:spacing w:line="560" w:lineRule="exact"/>
        <w:ind w:firstLineChars="0"/>
        <w:rPr>
          <w:rFonts w:asciiTheme="minorEastAsia" w:eastAsiaTheme="minorEastAsia" w:hAnsiTheme="minorEastAsia" w:cstheme="minorEastAsia"/>
          <w:color w:val="000000"/>
          <w:szCs w:val="28"/>
        </w:rPr>
      </w:pPr>
      <w:r>
        <w:rPr>
          <w:rFonts w:asciiTheme="minorEastAsia" w:eastAsiaTheme="minorEastAsia" w:hAnsiTheme="minorEastAsia" w:cstheme="minorEastAsia" w:hint="eastAsia"/>
          <w:color w:val="000000"/>
          <w:szCs w:val="28"/>
        </w:rPr>
        <w:t>现公示评议结果，拟推荐</w:t>
      </w:r>
      <w:r w:rsidR="00224BEC">
        <w:rPr>
          <w:rFonts w:asciiTheme="minorEastAsia" w:eastAsiaTheme="minorEastAsia" w:hAnsiTheme="minorEastAsia" w:cstheme="minorEastAsia" w:hint="eastAsia"/>
          <w:color w:val="000000"/>
          <w:szCs w:val="28"/>
        </w:rPr>
        <w:t>李日晖等35名学生</w:t>
      </w:r>
      <w:r w:rsidR="00CD1EB1">
        <w:rPr>
          <w:rFonts w:asciiTheme="minorEastAsia" w:eastAsiaTheme="minorEastAsia" w:hAnsiTheme="minorEastAsia" w:cstheme="minorEastAsia" w:hint="eastAsia"/>
          <w:color w:val="000000"/>
          <w:szCs w:val="28"/>
        </w:rPr>
        <w:t>获得本年度的国家</w:t>
      </w:r>
      <w:r w:rsidR="00224BEC">
        <w:rPr>
          <w:rFonts w:asciiTheme="minorEastAsia" w:eastAsiaTheme="minorEastAsia" w:hAnsiTheme="minorEastAsia" w:cstheme="minorEastAsia" w:hint="eastAsia"/>
          <w:color w:val="000000"/>
          <w:szCs w:val="28"/>
        </w:rPr>
        <w:t>励志</w:t>
      </w:r>
      <w:r w:rsidR="00D17AA8">
        <w:rPr>
          <w:rFonts w:asciiTheme="minorEastAsia" w:eastAsiaTheme="minorEastAsia" w:hAnsiTheme="minorEastAsia" w:cstheme="minorEastAsia" w:hint="eastAsia"/>
          <w:color w:val="000000"/>
          <w:szCs w:val="28"/>
        </w:rPr>
        <w:t>奖学金。</w:t>
      </w:r>
      <w:r w:rsidR="00CD1EB1">
        <w:rPr>
          <w:rFonts w:asciiTheme="minorEastAsia" w:eastAsiaTheme="minorEastAsia" w:hAnsiTheme="minorEastAsia" w:cstheme="minorEastAsia" w:hint="eastAsia"/>
          <w:color w:val="000000"/>
          <w:szCs w:val="28"/>
        </w:rPr>
        <w:t>公示期3天，有任何异议请与学生工作办公室联系</w:t>
      </w:r>
      <w:r w:rsidR="00D17AA8">
        <w:rPr>
          <w:rFonts w:asciiTheme="minorEastAsia" w:eastAsiaTheme="minorEastAsia" w:hAnsiTheme="minorEastAsia" w:cstheme="minorEastAsia" w:hint="eastAsia"/>
          <w:color w:val="000000"/>
          <w:szCs w:val="28"/>
        </w:rPr>
        <w:t>张老师，5953909</w:t>
      </w:r>
      <w:r w:rsidR="007B0F54">
        <w:rPr>
          <w:rFonts w:asciiTheme="minorEastAsia" w:eastAsiaTheme="minorEastAsia" w:hAnsiTheme="minorEastAsia" w:cstheme="minorEastAsia" w:hint="eastAsia"/>
          <w:color w:val="000000"/>
          <w:szCs w:val="28"/>
        </w:rPr>
        <w:t>。</w:t>
      </w:r>
    </w:p>
    <w:p w:rsidR="0021048C" w:rsidRPr="00CD1EB1" w:rsidRDefault="0021048C"/>
    <w:p w:rsidR="00D17AA8" w:rsidRPr="00D17AA8" w:rsidRDefault="00D17AA8"/>
    <w:p w:rsidR="00D17AA8" w:rsidRDefault="00D17AA8"/>
    <w:p w:rsidR="00D17AA8" w:rsidRPr="00D17AA8" w:rsidRDefault="00D17AA8" w:rsidP="00D17AA8">
      <w:pPr>
        <w:jc w:val="right"/>
        <w:rPr>
          <w:rFonts w:asciiTheme="minorEastAsia" w:eastAsiaTheme="minorEastAsia" w:hAnsiTheme="minorEastAsia" w:cstheme="minorEastAsia"/>
          <w:color w:val="000000"/>
          <w:sz w:val="28"/>
          <w:szCs w:val="28"/>
        </w:rPr>
      </w:pPr>
      <w:r w:rsidRPr="00D17AA8">
        <w:rPr>
          <w:rFonts w:asciiTheme="minorEastAsia" w:eastAsiaTheme="minorEastAsia" w:hAnsiTheme="minorEastAsia" w:cstheme="minorEastAsia" w:hint="eastAsia"/>
          <w:color w:val="000000"/>
          <w:sz w:val="28"/>
          <w:szCs w:val="28"/>
        </w:rPr>
        <w:t>艺术与设计学院</w:t>
      </w:r>
    </w:p>
    <w:p w:rsidR="00D17AA8" w:rsidRPr="00D17AA8" w:rsidRDefault="00D17AA8" w:rsidP="00D17AA8">
      <w:pPr>
        <w:jc w:val="right"/>
        <w:rPr>
          <w:rFonts w:asciiTheme="minorEastAsia" w:eastAsiaTheme="minorEastAsia" w:hAnsiTheme="minorEastAsia" w:cstheme="minorEastAsia"/>
          <w:color w:val="000000"/>
          <w:sz w:val="28"/>
          <w:szCs w:val="28"/>
        </w:rPr>
      </w:pPr>
      <w:r w:rsidRPr="00D17AA8">
        <w:rPr>
          <w:rFonts w:asciiTheme="minorEastAsia" w:eastAsiaTheme="minorEastAsia" w:hAnsiTheme="minorEastAsia" w:cstheme="minorEastAsia" w:hint="eastAsia"/>
          <w:color w:val="000000"/>
          <w:sz w:val="28"/>
          <w:szCs w:val="28"/>
        </w:rPr>
        <w:t>2019年10月16日</w:t>
      </w:r>
    </w:p>
    <w:sectPr w:rsidR="00D17AA8" w:rsidRPr="00D17AA8" w:rsidSect="0021048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38" w:rsidRDefault="00384338" w:rsidP="00715D48">
      <w:r>
        <w:separator/>
      </w:r>
    </w:p>
  </w:endnote>
  <w:endnote w:type="continuationSeparator" w:id="0">
    <w:p w:rsidR="00384338" w:rsidRDefault="00384338" w:rsidP="00715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38" w:rsidRDefault="00384338" w:rsidP="00715D48">
      <w:r>
        <w:separator/>
      </w:r>
    </w:p>
  </w:footnote>
  <w:footnote w:type="continuationSeparator" w:id="0">
    <w:p w:rsidR="00384338" w:rsidRDefault="00384338" w:rsidP="00715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7AA8"/>
    <w:rsid w:val="00146E18"/>
    <w:rsid w:val="001F76D3"/>
    <w:rsid w:val="0021048C"/>
    <w:rsid w:val="00224BEC"/>
    <w:rsid w:val="003315CE"/>
    <w:rsid w:val="00384338"/>
    <w:rsid w:val="0057794B"/>
    <w:rsid w:val="00626063"/>
    <w:rsid w:val="00663EED"/>
    <w:rsid w:val="006744B8"/>
    <w:rsid w:val="00682CBA"/>
    <w:rsid w:val="00715D48"/>
    <w:rsid w:val="007B0F54"/>
    <w:rsid w:val="008876D2"/>
    <w:rsid w:val="00BD6AFF"/>
    <w:rsid w:val="00CD1EB1"/>
    <w:rsid w:val="00D17AA8"/>
    <w:rsid w:val="00EC5AFD"/>
    <w:rsid w:val="00F210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AA8"/>
    <w:pPr>
      <w:widowControl w:val="0"/>
      <w:jc w:val="both"/>
    </w:pPr>
    <w:rPr>
      <w:rFonts w:ascii="Times New Roman" w:eastAsia="楷体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D17AA8"/>
    <w:pPr>
      <w:spacing w:line="480" w:lineRule="exact"/>
      <w:ind w:firstLineChars="225" w:firstLine="630"/>
    </w:pPr>
    <w:rPr>
      <w:rFonts w:ascii="宋体" w:eastAsia="宋体" w:hAnsi="宋体"/>
      <w:sz w:val="28"/>
    </w:rPr>
  </w:style>
  <w:style w:type="character" w:customStyle="1" w:styleId="3Char">
    <w:name w:val="正文文本缩进 3 Char"/>
    <w:basedOn w:val="a0"/>
    <w:link w:val="3"/>
    <w:rsid w:val="00D17AA8"/>
    <w:rPr>
      <w:rFonts w:ascii="宋体" w:eastAsia="宋体" w:hAnsi="宋体" w:cs="Times New Roman"/>
      <w:sz w:val="28"/>
      <w:szCs w:val="24"/>
    </w:rPr>
  </w:style>
  <w:style w:type="paragraph" w:styleId="a3">
    <w:name w:val="header"/>
    <w:basedOn w:val="a"/>
    <w:link w:val="Char"/>
    <w:uiPriority w:val="99"/>
    <w:semiHidden/>
    <w:unhideWhenUsed/>
    <w:rsid w:val="00715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15D48"/>
    <w:rPr>
      <w:rFonts w:ascii="Times New Roman" w:eastAsia="楷体_GB2312" w:hAnsi="Times New Roman" w:cs="Times New Roman"/>
      <w:sz w:val="18"/>
      <w:szCs w:val="18"/>
    </w:rPr>
  </w:style>
  <w:style w:type="paragraph" w:styleId="a4">
    <w:name w:val="footer"/>
    <w:basedOn w:val="a"/>
    <w:link w:val="Char0"/>
    <w:uiPriority w:val="99"/>
    <w:semiHidden/>
    <w:unhideWhenUsed/>
    <w:rsid w:val="00715D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15D48"/>
    <w:rPr>
      <w:rFonts w:ascii="Times New Roman" w:eastAsia="楷体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6319326">
      <w:bodyDiv w:val="1"/>
      <w:marLeft w:val="0"/>
      <w:marRight w:val="0"/>
      <w:marTop w:val="0"/>
      <w:marBottom w:val="0"/>
      <w:divBdr>
        <w:top w:val="none" w:sz="0" w:space="0" w:color="auto"/>
        <w:left w:val="none" w:sz="0" w:space="0" w:color="auto"/>
        <w:bottom w:val="none" w:sz="0" w:space="0" w:color="auto"/>
        <w:right w:val="none" w:sz="0" w:space="0" w:color="auto"/>
      </w:divBdr>
    </w:div>
    <w:div w:id="1251501037">
      <w:bodyDiv w:val="1"/>
      <w:marLeft w:val="0"/>
      <w:marRight w:val="0"/>
      <w:marTop w:val="0"/>
      <w:marBottom w:val="0"/>
      <w:divBdr>
        <w:top w:val="none" w:sz="0" w:space="0" w:color="auto"/>
        <w:left w:val="none" w:sz="0" w:space="0" w:color="auto"/>
        <w:bottom w:val="none" w:sz="0" w:space="0" w:color="auto"/>
        <w:right w:val="none" w:sz="0" w:space="0" w:color="auto"/>
      </w:divBdr>
    </w:div>
    <w:div w:id="1530559607">
      <w:bodyDiv w:val="1"/>
      <w:marLeft w:val="0"/>
      <w:marRight w:val="0"/>
      <w:marTop w:val="0"/>
      <w:marBottom w:val="0"/>
      <w:divBdr>
        <w:top w:val="none" w:sz="0" w:space="0" w:color="auto"/>
        <w:left w:val="none" w:sz="0" w:space="0" w:color="auto"/>
        <w:bottom w:val="none" w:sz="0" w:space="0" w:color="auto"/>
        <w:right w:val="none" w:sz="0" w:space="0" w:color="auto"/>
      </w:divBdr>
    </w:div>
    <w:div w:id="200346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275</Words>
  <Characters>1574</Characters>
  <Application>Microsoft Office Word</Application>
  <DocSecurity>0</DocSecurity>
  <Lines>13</Lines>
  <Paragraphs>3</Paragraphs>
  <ScaleCrop>false</ScaleCrop>
  <Company>微软公司</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cp:lastPrinted>2019-10-17T01:04:00Z</cp:lastPrinted>
  <dcterms:created xsi:type="dcterms:W3CDTF">2019-10-18T09:07:00Z</dcterms:created>
  <dcterms:modified xsi:type="dcterms:W3CDTF">2019-10-18T09:20:00Z</dcterms:modified>
</cp:coreProperties>
</file>